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2169" w14:textId="2612255F" w:rsidR="00DD2F11" w:rsidRPr="00E70EC9" w:rsidRDefault="00DD2F11" w:rsidP="00DD2F1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70EC9">
        <w:rPr>
          <w:rFonts w:ascii="Calibri" w:hAnsi="Calibri" w:cs="Calibri"/>
          <w:b/>
          <w:bCs/>
          <w:sz w:val="24"/>
          <w:szCs w:val="24"/>
        </w:rPr>
        <w:t xml:space="preserve">Interested in becoming a judge? </w:t>
      </w:r>
    </w:p>
    <w:p w14:paraId="35F9433E" w14:textId="6B1959E5" w:rsidR="00DD2F11" w:rsidRPr="00E70EC9" w:rsidRDefault="00DD2F11" w:rsidP="00DD2F11">
      <w:pPr>
        <w:rPr>
          <w:rFonts w:ascii="Calibri" w:hAnsi="Calibri" w:cs="Calibri"/>
          <w:sz w:val="24"/>
          <w:szCs w:val="24"/>
        </w:rPr>
      </w:pPr>
      <w:r w:rsidRPr="00E70EC9">
        <w:rPr>
          <w:rFonts w:ascii="Calibri" w:hAnsi="Calibri" w:cs="Calibri"/>
          <w:sz w:val="24"/>
          <w:szCs w:val="24"/>
        </w:rPr>
        <w:t>Archery judges are an essential part of the community, keeping our sport fair, safe and fun for everyone. If you’re interested in finding out more about the role</w:t>
      </w:r>
      <w:r w:rsidR="004D42F5">
        <w:rPr>
          <w:rFonts w:ascii="Calibri" w:hAnsi="Calibri" w:cs="Calibri"/>
          <w:sz w:val="24"/>
          <w:szCs w:val="24"/>
        </w:rPr>
        <w:t>,</w:t>
      </w:r>
      <w:r w:rsidRPr="00E70EC9">
        <w:rPr>
          <w:rFonts w:ascii="Calibri" w:hAnsi="Calibri" w:cs="Calibri"/>
          <w:sz w:val="24"/>
          <w:szCs w:val="24"/>
        </w:rPr>
        <w:t xml:space="preserve"> you can do a free taster session. There’s no commitment </w:t>
      </w:r>
      <w:r w:rsidR="00493D89" w:rsidRPr="00493D89">
        <w:rPr>
          <w:rFonts w:ascii="Calibri" w:hAnsi="Calibri" w:cs="Calibri"/>
          <w:sz w:val="24"/>
          <w:szCs w:val="24"/>
        </w:rPr>
        <w:t>involved;</w:t>
      </w:r>
      <w:r w:rsidRPr="00E70EC9">
        <w:rPr>
          <w:rFonts w:ascii="Calibri" w:hAnsi="Calibri" w:cs="Calibri"/>
          <w:sz w:val="24"/>
          <w:szCs w:val="24"/>
        </w:rPr>
        <w:t xml:space="preserve"> the session is a helpful way for you to see if judging is for you.</w:t>
      </w:r>
    </w:p>
    <w:p w14:paraId="6684ED33" w14:textId="185D71A5" w:rsidR="00DD2F11" w:rsidRPr="00E70EC9" w:rsidRDefault="00DD2F11" w:rsidP="00DD2F11">
      <w:pPr>
        <w:rPr>
          <w:rFonts w:ascii="Calibri" w:hAnsi="Calibri" w:cs="Calibri"/>
          <w:b/>
          <w:bCs/>
          <w:sz w:val="24"/>
          <w:szCs w:val="24"/>
        </w:rPr>
      </w:pPr>
      <w:r w:rsidRPr="00E70EC9">
        <w:rPr>
          <w:rFonts w:ascii="Calibri" w:hAnsi="Calibri" w:cs="Calibri"/>
          <w:b/>
          <w:bCs/>
          <w:sz w:val="24"/>
          <w:szCs w:val="24"/>
        </w:rPr>
        <w:t>Why should I consider becoming a judge?</w:t>
      </w:r>
    </w:p>
    <w:p w14:paraId="7A801CE0" w14:textId="4569E87C" w:rsidR="00B540FE" w:rsidRPr="00E70EC9" w:rsidRDefault="00DD2F11" w:rsidP="00DD2F11">
      <w:pPr>
        <w:pStyle w:val="NormalWeb"/>
        <w:shd w:val="clear" w:color="auto" w:fill="FFFFFF"/>
        <w:spacing w:before="300" w:beforeAutospacing="0" w:after="0" w:afterAutospacing="0" w:line="405" w:lineRule="atLeast"/>
        <w:rPr>
          <w:rFonts w:ascii="Calibri" w:hAnsi="Calibri" w:cs="Calibri"/>
          <w:color w:val="585858"/>
        </w:rPr>
      </w:pPr>
      <w:r w:rsidRPr="00E70EC9">
        <w:rPr>
          <w:rFonts w:ascii="Calibri" w:hAnsi="Calibri" w:cs="Calibri"/>
          <w:color w:val="585858"/>
        </w:rPr>
        <w:t xml:space="preserve">It’s a great </w:t>
      </w:r>
      <w:r w:rsidR="004D42F5">
        <w:rPr>
          <w:rFonts w:ascii="Calibri" w:hAnsi="Calibri" w:cs="Calibri"/>
          <w:color w:val="585858"/>
        </w:rPr>
        <w:t>opportunity</w:t>
      </w:r>
      <w:r w:rsidRPr="00E70EC9">
        <w:rPr>
          <w:rFonts w:ascii="Calibri" w:hAnsi="Calibri" w:cs="Calibri"/>
          <w:color w:val="585858"/>
        </w:rPr>
        <w:t xml:space="preserve"> to volunteer and give back to the sport you love</w:t>
      </w:r>
      <w:r w:rsidR="00B540FE" w:rsidRPr="00E70EC9">
        <w:rPr>
          <w:rFonts w:ascii="Calibri" w:hAnsi="Calibri" w:cs="Calibri"/>
          <w:color w:val="585858"/>
        </w:rPr>
        <w:t>!</w:t>
      </w:r>
      <w:r w:rsidRPr="00E70EC9">
        <w:rPr>
          <w:rFonts w:ascii="Calibri" w:hAnsi="Calibri" w:cs="Calibri"/>
          <w:color w:val="585858"/>
        </w:rPr>
        <w:t xml:space="preserve"> </w:t>
      </w:r>
    </w:p>
    <w:p w14:paraId="7AF556D5" w14:textId="472B163D" w:rsidR="00BD6537" w:rsidRPr="00E70EC9" w:rsidRDefault="00DD2F11" w:rsidP="00DD2F11">
      <w:pPr>
        <w:pStyle w:val="NormalWeb"/>
        <w:shd w:val="clear" w:color="auto" w:fill="FFFFFF"/>
        <w:spacing w:before="300" w:beforeAutospacing="0" w:after="0" w:afterAutospacing="0" w:line="405" w:lineRule="atLeast"/>
        <w:rPr>
          <w:rFonts w:ascii="Calibri" w:hAnsi="Calibri" w:cs="Calibri"/>
          <w:color w:val="585858"/>
        </w:rPr>
      </w:pPr>
      <w:r w:rsidRPr="00E70EC9">
        <w:rPr>
          <w:rFonts w:ascii="Calibri" w:hAnsi="Calibri" w:cs="Calibri"/>
          <w:color w:val="585858"/>
        </w:rPr>
        <w:t xml:space="preserve">Becoming an Archery GB judge is an excellent way to take an active part in the archery community, whether you are still shooting, taking a break from shooting, or are no longer shooting. </w:t>
      </w:r>
    </w:p>
    <w:p w14:paraId="5B00FD7F" w14:textId="2933B79C" w:rsidR="00BD6537" w:rsidRPr="00E70EC9" w:rsidRDefault="00BD6537" w:rsidP="00DD2F11">
      <w:pPr>
        <w:pStyle w:val="NormalWeb"/>
        <w:shd w:val="clear" w:color="auto" w:fill="FFFFFF"/>
        <w:spacing w:before="300" w:beforeAutospacing="0" w:after="0" w:afterAutospacing="0" w:line="405" w:lineRule="atLeast"/>
        <w:rPr>
          <w:rFonts w:ascii="Calibri" w:hAnsi="Calibri" w:cs="Calibri"/>
          <w:b/>
          <w:bCs/>
          <w:color w:val="585858"/>
        </w:rPr>
      </w:pPr>
      <w:r w:rsidRPr="00E70EC9">
        <w:rPr>
          <w:rFonts w:ascii="Calibri" w:hAnsi="Calibri" w:cs="Calibri"/>
          <w:b/>
          <w:bCs/>
          <w:color w:val="585858"/>
        </w:rPr>
        <w:t>Do I have to give up shooting to become a judge?</w:t>
      </w:r>
    </w:p>
    <w:p w14:paraId="79B363F5" w14:textId="6E867287" w:rsidR="00DD2F11" w:rsidRPr="00E70EC9" w:rsidRDefault="00DD2F11" w:rsidP="00DD2F11">
      <w:pPr>
        <w:pStyle w:val="NormalWeb"/>
        <w:shd w:val="clear" w:color="auto" w:fill="FFFFFF"/>
        <w:spacing w:before="300" w:beforeAutospacing="0" w:after="0" w:afterAutospacing="0" w:line="405" w:lineRule="atLeast"/>
        <w:rPr>
          <w:rFonts w:ascii="Calibri" w:hAnsi="Calibri" w:cs="Calibri"/>
          <w:color w:val="585858"/>
        </w:rPr>
      </w:pPr>
      <w:r w:rsidRPr="00E70EC9">
        <w:rPr>
          <w:rFonts w:ascii="Calibri" w:hAnsi="Calibri" w:cs="Calibri"/>
          <w:color w:val="585858"/>
        </w:rPr>
        <w:t>You can still compete as an archer and be a judge, just not at the same event. When you judge is up to you, as is how many competitions you volunteer at. Most judges participate at a minimum of 12 events a year, though it is possible to judge more often.</w:t>
      </w:r>
    </w:p>
    <w:p w14:paraId="36E4A240" w14:textId="038DFD9B" w:rsidR="00BD6537" w:rsidRPr="00E70EC9" w:rsidRDefault="00BD6537" w:rsidP="00DD2F11">
      <w:pPr>
        <w:pStyle w:val="NormalWeb"/>
        <w:shd w:val="clear" w:color="auto" w:fill="FFFFFF"/>
        <w:spacing w:before="300" w:beforeAutospacing="0" w:after="0" w:afterAutospacing="0" w:line="405" w:lineRule="atLeast"/>
        <w:rPr>
          <w:rFonts w:ascii="Calibri" w:hAnsi="Calibri" w:cs="Calibri"/>
          <w:b/>
          <w:bCs/>
          <w:color w:val="585858"/>
        </w:rPr>
      </w:pPr>
      <w:r w:rsidRPr="00E70EC9">
        <w:rPr>
          <w:rFonts w:ascii="Calibri" w:hAnsi="Calibri" w:cs="Calibri"/>
          <w:b/>
          <w:bCs/>
          <w:color w:val="585858"/>
        </w:rPr>
        <w:t>How do I book a judging taster session?</w:t>
      </w:r>
    </w:p>
    <w:p w14:paraId="37D1FA25" w14:textId="213064BC" w:rsidR="00684EBC" w:rsidRDefault="00DD2F11" w:rsidP="00DD2F11">
      <w:r>
        <w:t xml:space="preserve"> </w:t>
      </w:r>
    </w:p>
    <w:p w14:paraId="01E8B3CC" w14:textId="1E656C76" w:rsidR="0083636D" w:rsidRDefault="0083636D" w:rsidP="0083636D">
      <w:pPr>
        <w:pStyle w:val="ListParagraph"/>
        <w:numPr>
          <w:ilvl w:val="0"/>
          <w:numId w:val="2"/>
        </w:numPr>
      </w:pPr>
      <w:r>
        <w:t xml:space="preserve">Contact a judge to see if you can attend a competition </w:t>
      </w:r>
      <w:r w:rsidR="009C0FEF">
        <w:t>with</w:t>
      </w:r>
      <w:r>
        <w:t xml:space="preserve"> them</w:t>
      </w:r>
      <w:r w:rsidR="004D42F5">
        <w:t xml:space="preserve">. If they agree, ask for contact details for </w:t>
      </w:r>
      <w:r w:rsidR="009C0FEF">
        <w:t>the tournament organiser</w:t>
      </w:r>
    </w:p>
    <w:p w14:paraId="06EFA9D4" w14:textId="59F3C7AF" w:rsidR="004D42F5" w:rsidRDefault="004D42F5" w:rsidP="004D42F5">
      <w:pPr>
        <w:pStyle w:val="ListParagraph"/>
        <w:numPr>
          <w:ilvl w:val="0"/>
          <w:numId w:val="2"/>
        </w:numPr>
      </w:pPr>
      <w:r>
        <w:t>Contact the tournament organiser to check they are happy for you to do the taster session with the judge at their event</w:t>
      </w:r>
    </w:p>
    <w:p w14:paraId="7E1E8C93" w14:textId="725464D8" w:rsidR="009C0FEF" w:rsidRDefault="009C0FEF" w:rsidP="009C0FEF">
      <w:r>
        <w:t xml:space="preserve">Please try to contact a </w:t>
      </w:r>
      <w:r w:rsidR="004D42F5">
        <w:t xml:space="preserve">judge </w:t>
      </w:r>
      <w:r>
        <w:t xml:space="preserve">or </w:t>
      </w:r>
      <w:r w:rsidR="004D42F5">
        <w:t xml:space="preserve">tournament </w:t>
      </w:r>
      <w:r>
        <w:t xml:space="preserve">organiser </w:t>
      </w:r>
      <w:r w:rsidR="004D42F5">
        <w:t>one</w:t>
      </w:r>
      <w:r>
        <w:t xml:space="preserve"> week prior to the competition. Your attendance should not be a surprise to the organiser nor should it become an expense.  </w:t>
      </w:r>
    </w:p>
    <w:p w14:paraId="5EFC4177" w14:textId="2316BD91" w:rsidR="004D42F5" w:rsidRDefault="004D42F5" w:rsidP="009C0FEF">
      <w:r>
        <w:t>After the event:</w:t>
      </w:r>
    </w:p>
    <w:p w14:paraId="30355EAB" w14:textId="28223941" w:rsidR="0083636D" w:rsidRDefault="0083636D" w:rsidP="0083636D">
      <w:pPr>
        <w:pStyle w:val="ListParagraph"/>
        <w:numPr>
          <w:ilvl w:val="0"/>
          <w:numId w:val="2"/>
        </w:numPr>
      </w:pPr>
      <w:r>
        <w:t xml:space="preserve">Fill in </w:t>
      </w:r>
      <w:r w:rsidR="009C0FEF">
        <w:t xml:space="preserve">the AGB </w:t>
      </w:r>
      <w:r>
        <w:t xml:space="preserve">survey about your experience </w:t>
      </w:r>
    </w:p>
    <w:p w14:paraId="28D85186" w14:textId="14BA06A9" w:rsidR="0083636D" w:rsidRDefault="004D42F5" w:rsidP="0083636D">
      <w:pPr>
        <w:pStyle w:val="ListParagraph"/>
        <w:numPr>
          <w:ilvl w:val="0"/>
          <w:numId w:val="2"/>
        </w:numPr>
      </w:pPr>
      <w:r>
        <w:t>If you are happy to be contacted, a</w:t>
      </w:r>
      <w:r w:rsidR="0083636D">
        <w:t xml:space="preserve"> judge liaison officer will </w:t>
      </w:r>
      <w:r>
        <w:t>get in touch with more information about becoming a judge</w:t>
      </w:r>
      <w:r w:rsidR="0083636D">
        <w:t xml:space="preserve"> </w:t>
      </w:r>
    </w:p>
    <w:p w14:paraId="63FE7756" w14:textId="3F9E40C9" w:rsidR="0083636D" w:rsidRPr="00E70EC9" w:rsidRDefault="004D42F5" w:rsidP="0083636D">
      <w:pPr>
        <w:rPr>
          <w:b/>
          <w:bCs/>
        </w:rPr>
      </w:pPr>
      <w:r>
        <w:rPr>
          <w:b/>
          <w:bCs/>
        </w:rPr>
        <w:t>What happens during the t</w:t>
      </w:r>
      <w:r w:rsidR="0083636D" w:rsidRPr="00E70EC9">
        <w:rPr>
          <w:b/>
          <w:bCs/>
        </w:rPr>
        <w:t>aster session</w:t>
      </w:r>
      <w:r>
        <w:rPr>
          <w:b/>
          <w:bCs/>
        </w:rPr>
        <w:t>?</w:t>
      </w:r>
      <w:r w:rsidR="0083636D" w:rsidRPr="00E70EC9">
        <w:rPr>
          <w:b/>
          <w:bCs/>
        </w:rPr>
        <w:t xml:space="preserve"> </w:t>
      </w:r>
    </w:p>
    <w:p w14:paraId="7C6598C1" w14:textId="61317794" w:rsidR="0083636D" w:rsidRDefault="0083636D" w:rsidP="0083636D">
      <w:r>
        <w:t>At a comp</w:t>
      </w:r>
      <w:r w:rsidR="00972E7C">
        <w:t>eti</w:t>
      </w:r>
      <w:r>
        <w:t xml:space="preserve">tion you will have the opportunity to follow a judge around for as long or a little as </w:t>
      </w:r>
      <w:r w:rsidR="00972E7C">
        <w:t>you</w:t>
      </w:r>
      <w:r>
        <w:t xml:space="preserve"> wish to understand what it is like to be a judge. The judge supporting you will explain elements of </w:t>
      </w:r>
      <w:r w:rsidR="00972E7C">
        <w:t>judging.</w:t>
      </w:r>
      <w:r>
        <w:t xml:space="preserve"> The experience should be engaging and is intended to he</w:t>
      </w:r>
      <w:r w:rsidR="004D42F5">
        <w:t>l</w:t>
      </w:r>
      <w:r>
        <w:t xml:space="preserve">p you </w:t>
      </w:r>
      <w:r w:rsidR="00972E7C">
        <w:t>decide</w:t>
      </w:r>
      <w:r>
        <w:t xml:space="preserve"> if judging is </w:t>
      </w:r>
      <w:r w:rsidR="00972E7C">
        <w:t>something</w:t>
      </w:r>
      <w:r>
        <w:t xml:space="preserve"> you </w:t>
      </w:r>
      <w:r w:rsidR="00972E7C">
        <w:t>would</w:t>
      </w:r>
      <w:r>
        <w:t xml:space="preserve"> like to take up.</w:t>
      </w:r>
    </w:p>
    <w:p w14:paraId="118A5A4A" w14:textId="77BC3993" w:rsidR="0083636D" w:rsidRDefault="004D42F5" w:rsidP="0083636D">
      <w:r>
        <w:t>Please note, y</w:t>
      </w:r>
      <w:r w:rsidR="0083636D">
        <w:t xml:space="preserve">ou should not </w:t>
      </w:r>
      <w:r w:rsidR="00972E7C">
        <w:t>interfere</w:t>
      </w:r>
      <w:r w:rsidR="0083636D">
        <w:t xml:space="preserve"> </w:t>
      </w:r>
      <w:r w:rsidR="00972E7C">
        <w:t xml:space="preserve">with </w:t>
      </w:r>
      <w:r w:rsidR="0083636D">
        <w:t>t</w:t>
      </w:r>
      <w:r w:rsidR="00972E7C">
        <w:t>h</w:t>
      </w:r>
      <w:r w:rsidR="0083636D">
        <w:t>e comp</w:t>
      </w:r>
      <w:r w:rsidR="00972E7C">
        <w:t>eti</w:t>
      </w:r>
      <w:r w:rsidR="0083636D">
        <w:t>tion at any point</w:t>
      </w:r>
      <w:r>
        <w:t xml:space="preserve"> - </w:t>
      </w:r>
      <w:r w:rsidR="0083636D">
        <w:t xml:space="preserve">the taster session is </w:t>
      </w:r>
      <w:r>
        <w:t xml:space="preserve">your chance to observe </w:t>
      </w:r>
      <w:r w:rsidR="0083636D">
        <w:t>and ask questions</w:t>
      </w:r>
      <w:r>
        <w:t>,</w:t>
      </w:r>
      <w:r w:rsidR="0083636D">
        <w:t xml:space="preserve"> not to be a judge for the day.</w:t>
      </w:r>
    </w:p>
    <w:p w14:paraId="41654117" w14:textId="2977BB79" w:rsidR="0083636D" w:rsidRPr="00972E7C" w:rsidRDefault="0083636D" w:rsidP="009C0FEF">
      <w:pPr>
        <w:jc w:val="center"/>
        <w:rPr>
          <w:b/>
          <w:bCs/>
          <w:u w:val="single"/>
        </w:rPr>
      </w:pPr>
      <w:r w:rsidRPr="00972E7C">
        <w:rPr>
          <w:b/>
          <w:bCs/>
          <w:u w:val="single"/>
        </w:rPr>
        <w:lastRenderedPageBreak/>
        <w:t>Judges</w:t>
      </w:r>
      <w:r w:rsidR="00972E7C" w:rsidRPr="00972E7C">
        <w:rPr>
          <w:b/>
          <w:bCs/>
          <w:u w:val="single"/>
        </w:rPr>
        <w:t xml:space="preserve"> </w:t>
      </w:r>
      <w:r w:rsidR="004D42F5">
        <w:rPr>
          <w:b/>
          <w:bCs/>
          <w:u w:val="single"/>
        </w:rPr>
        <w:t>–</w:t>
      </w:r>
      <w:r w:rsidRPr="00972E7C">
        <w:rPr>
          <w:b/>
          <w:bCs/>
          <w:u w:val="single"/>
        </w:rPr>
        <w:t xml:space="preserve"> </w:t>
      </w:r>
      <w:r w:rsidR="004D42F5">
        <w:rPr>
          <w:b/>
          <w:bCs/>
          <w:u w:val="single"/>
        </w:rPr>
        <w:t xml:space="preserve">how to run </w:t>
      </w:r>
      <w:r w:rsidRPr="00972E7C">
        <w:rPr>
          <w:b/>
          <w:bCs/>
          <w:u w:val="single"/>
        </w:rPr>
        <w:t>a taster session</w:t>
      </w:r>
    </w:p>
    <w:p w14:paraId="07BE3EAA" w14:textId="56A535E5" w:rsidR="00684EBC" w:rsidRDefault="00684EBC" w:rsidP="00684EBC">
      <w:pPr>
        <w:jc w:val="both"/>
      </w:pPr>
      <w:r>
        <w:t>If a potential candidate approaches you at a</w:t>
      </w:r>
      <w:r w:rsidR="00D5411B">
        <w:t xml:space="preserve"> shoot</w:t>
      </w:r>
      <w:r w:rsidR="004D42F5">
        <w:t>,</w:t>
      </w:r>
      <w:r w:rsidR="00D5411B">
        <w:t xml:space="preserve"> please </w:t>
      </w:r>
      <w:r w:rsidR="004D42F5">
        <w:t xml:space="preserve">check with the </w:t>
      </w:r>
      <w:r w:rsidR="00D5411B">
        <w:t>organiser that they are happy for the individual to complete a taster session.</w:t>
      </w:r>
      <w:r>
        <w:t xml:space="preserve"> </w:t>
      </w:r>
      <w:r w:rsidR="004D42F5">
        <w:t xml:space="preserve">Once you have permission from the tournament </w:t>
      </w:r>
      <w:r w:rsidR="00A06EEC">
        <w:t>organiser</w:t>
      </w:r>
      <w:r w:rsidR="004D42F5">
        <w:t xml:space="preserve">, check the candidate is </w:t>
      </w:r>
      <w:r>
        <w:t>not acting as a responsible adult (if they are</w:t>
      </w:r>
      <w:r w:rsidR="004D42F5">
        <w:t>, see if</w:t>
      </w:r>
      <w:r>
        <w:t xml:space="preserve"> </w:t>
      </w:r>
      <w:proofErr w:type="gramStart"/>
      <w:r>
        <w:t>is there</w:t>
      </w:r>
      <w:proofErr w:type="gramEnd"/>
      <w:r>
        <w:t xml:space="preserve"> </w:t>
      </w:r>
      <w:r w:rsidR="004D42F5">
        <w:t xml:space="preserve">is </w:t>
      </w:r>
      <w:r>
        <w:t xml:space="preserve">anyone else who can take over these duties).  </w:t>
      </w:r>
    </w:p>
    <w:p w14:paraId="755BC34C" w14:textId="1B11891B" w:rsidR="00684EBC" w:rsidRDefault="00684EBC" w:rsidP="00684EBC">
      <w:pPr>
        <w:jc w:val="both"/>
      </w:pPr>
      <w:r>
        <w:t xml:space="preserve">If you are approached outside of judging duties, pass </w:t>
      </w:r>
      <w:r w:rsidR="00D5411B">
        <w:t xml:space="preserve">them to a tournament organiser who can put them in touch with the </w:t>
      </w:r>
      <w:r w:rsidR="004D42F5">
        <w:t>chair of judges</w:t>
      </w:r>
      <w:r w:rsidR="00D5411B">
        <w:t xml:space="preserve"> for the shoot.</w:t>
      </w:r>
      <w:r>
        <w:t xml:space="preserve">   </w:t>
      </w:r>
    </w:p>
    <w:p w14:paraId="2D013A48" w14:textId="642C266E" w:rsidR="00F32F94" w:rsidRPr="00D5411B" w:rsidRDefault="00972E7C" w:rsidP="00684EB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Guidance </w:t>
      </w:r>
      <w:r w:rsidR="004D42F5">
        <w:rPr>
          <w:b/>
          <w:bCs/>
          <w:u w:val="single"/>
        </w:rPr>
        <w:t xml:space="preserve">for supporting </w:t>
      </w:r>
      <w:r w:rsidR="0083636D">
        <w:rPr>
          <w:b/>
          <w:bCs/>
          <w:u w:val="single"/>
        </w:rPr>
        <w:t>a taster session</w:t>
      </w:r>
    </w:p>
    <w:p w14:paraId="0EE7D56F" w14:textId="03E850F6" w:rsidR="00972E7C" w:rsidRDefault="00A06EEC" w:rsidP="00684EBC">
      <w:pPr>
        <w:jc w:val="both"/>
      </w:pPr>
      <w:r>
        <w:t>Explain who the judging team is and a</w:t>
      </w:r>
      <w:r w:rsidR="00684EBC">
        <w:t>sk the</w:t>
      </w:r>
      <w:r w:rsidR="0083636D">
        <w:t xml:space="preserve"> individual</w:t>
      </w:r>
      <w:r w:rsidR="00684EBC">
        <w:t xml:space="preserve"> if there is anyone on the field they would like to shadow.  </w:t>
      </w:r>
    </w:p>
    <w:p w14:paraId="410512B1" w14:textId="68259F3F" w:rsidR="00D5411B" w:rsidRDefault="00A06EEC" w:rsidP="00684EBC">
      <w:pPr>
        <w:jc w:val="both"/>
      </w:pPr>
      <w:r>
        <w:t>Your role is to mentor the individual so they can see what the role involves, they are not there to act as a judge</w:t>
      </w:r>
      <w:r w:rsidR="0083636D">
        <w:t xml:space="preserve"> for the day.</w:t>
      </w:r>
      <w:r w:rsidR="00684EBC">
        <w:t xml:space="preserve">  </w:t>
      </w:r>
    </w:p>
    <w:p w14:paraId="73A965DB" w14:textId="065B2DCD" w:rsidR="00684EBC" w:rsidRDefault="00684EBC" w:rsidP="00684EBC">
      <w:pPr>
        <w:jc w:val="both"/>
      </w:pPr>
      <w:r>
        <w:t>DO NOT leave them on their own. This could make them feel left out and discourage them from going further.</w:t>
      </w:r>
    </w:p>
    <w:p w14:paraId="72CBFC6C" w14:textId="247AA61F" w:rsidR="00684EBC" w:rsidRDefault="00684EBC" w:rsidP="00684EBC">
      <w:pPr>
        <w:jc w:val="both"/>
      </w:pPr>
      <w:r>
        <w:t xml:space="preserve">Make </w:t>
      </w:r>
      <w:r w:rsidR="00A06EEC">
        <w:t>the session</w:t>
      </w:r>
      <w:r>
        <w:t xml:space="preserve"> interesting, chat to them and </w:t>
      </w:r>
      <w:r w:rsidR="00A06EEC">
        <w:t xml:space="preserve">find out </w:t>
      </w:r>
      <w:r w:rsidR="009A0B41">
        <w:t>why they want to become a judge</w:t>
      </w:r>
      <w:r w:rsidR="00A06EEC">
        <w:t xml:space="preserve">. Give them the chance to ask you or another member of the team any questions they have. </w:t>
      </w:r>
      <w:r w:rsidR="009A0B41">
        <w:t>If you cannot answer the questions, don’t be afraid to tell them that nobody knows the rules inside out and “assist” them in finding the information.</w:t>
      </w:r>
      <w:r w:rsidR="00A06EEC">
        <w:t xml:space="preserve"> This could involve going and asking </w:t>
      </w:r>
      <w:r w:rsidR="009A0B41">
        <w:t>another member of the judging team or show</w:t>
      </w:r>
      <w:r w:rsidR="00A06EEC">
        <w:t>ing</w:t>
      </w:r>
      <w:r w:rsidR="009A0B41">
        <w:t xml:space="preserve"> them how to find the information in the rule books.</w:t>
      </w:r>
    </w:p>
    <w:p w14:paraId="103A7E1A" w14:textId="41478834" w:rsidR="00254C9F" w:rsidRDefault="00254C9F" w:rsidP="00684EBC">
      <w:pPr>
        <w:jc w:val="both"/>
      </w:pPr>
      <w:r>
        <w:t xml:space="preserve">Try and give them as varied an experience as you can.  </w:t>
      </w:r>
      <w:r w:rsidRPr="00254C9F">
        <w:t>In the time allowed, rotate mentors if necessary and let them question and shadow other members of the judging team</w:t>
      </w:r>
      <w:r w:rsidR="00EF7E59">
        <w:t xml:space="preserve"> so they get a full view of judging</w:t>
      </w:r>
      <w:r w:rsidRPr="00254C9F">
        <w:t>.</w:t>
      </w:r>
    </w:p>
    <w:p w14:paraId="32BFF18B" w14:textId="347B5C99" w:rsidR="009A0B41" w:rsidRDefault="00972E7C" w:rsidP="00684EBC">
      <w:pPr>
        <w:jc w:val="both"/>
      </w:pPr>
      <w:r>
        <w:t>Ideas on how to include them within the day</w:t>
      </w:r>
      <w:r w:rsidR="00A06EEC">
        <w:t>:</w:t>
      </w:r>
    </w:p>
    <w:p w14:paraId="3F0BA5D8" w14:textId="77777777" w:rsidR="00972E7C" w:rsidRDefault="00972E7C" w:rsidP="00972E7C">
      <w:pPr>
        <w:pStyle w:val="ListParagraph"/>
        <w:numPr>
          <w:ilvl w:val="0"/>
          <w:numId w:val="1"/>
        </w:numPr>
        <w:jc w:val="both"/>
      </w:pPr>
      <w:r>
        <w:t>Make sure you find out what they drink and include them in the “drinks run”</w:t>
      </w:r>
    </w:p>
    <w:p w14:paraId="3CE629AF" w14:textId="7DECD6D2" w:rsidR="00972E7C" w:rsidRDefault="00972E7C" w:rsidP="00972E7C">
      <w:pPr>
        <w:pStyle w:val="ListParagraph"/>
        <w:numPr>
          <w:ilvl w:val="0"/>
          <w:numId w:val="1"/>
        </w:numPr>
        <w:jc w:val="both"/>
      </w:pPr>
      <w:r>
        <w:t xml:space="preserve">Let them assist with checking the range layout. Make it informative rather than </w:t>
      </w:r>
      <w:r w:rsidR="00A06EEC">
        <w:t>a dry checklist, explain why the range needs to be set out a certain way</w:t>
      </w:r>
    </w:p>
    <w:p w14:paraId="64D9ECB9" w14:textId="7409D3F9" w:rsidR="00972E7C" w:rsidRDefault="00972E7C" w:rsidP="00972E7C">
      <w:pPr>
        <w:pStyle w:val="ListParagraph"/>
        <w:numPr>
          <w:ilvl w:val="0"/>
          <w:numId w:val="1"/>
        </w:numPr>
        <w:jc w:val="both"/>
      </w:pPr>
      <w:r>
        <w:t>Show them how to check the target faces and what is required to check them. Let them do one on their own if they feel up to it</w:t>
      </w:r>
    </w:p>
    <w:p w14:paraId="175B605B" w14:textId="23B88DF6" w:rsidR="00972E7C" w:rsidRDefault="00A06EEC" w:rsidP="00972E7C">
      <w:pPr>
        <w:pStyle w:val="ListParagraph"/>
        <w:numPr>
          <w:ilvl w:val="0"/>
          <w:numId w:val="1"/>
        </w:numPr>
        <w:jc w:val="both"/>
      </w:pPr>
      <w:r>
        <w:t xml:space="preserve">Ask them if they would like to give </w:t>
      </w:r>
      <w:r w:rsidR="00972E7C">
        <w:t xml:space="preserve">you a hand with equipment inspection. </w:t>
      </w:r>
      <w:r>
        <w:t xml:space="preserve">Talk about </w:t>
      </w:r>
      <w:r w:rsidR="00972E7C">
        <w:t>what you are looking for and how to use the bow scales/bowring</w:t>
      </w:r>
    </w:p>
    <w:p w14:paraId="278C5329" w14:textId="7A2ACFC2" w:rsidR="00972E7C" w:rsidRDefault="00972E7C" w:rsidP="00972E7C">
      <w:pPr>
        <w:pStyle w:val="ListParagraph"/>
        <w:numPr>
          <w:ilvl w:val="0"/>
          <w:numId w:val="1"/>
        </w:numPr>
        <w:jc w:val="both"/>
      </w:pPr>
      <w:r>
        <w:t xml:space="preserve">Make sure they know what the sound signals are and ask them if they want to assist with pushing buttons/using the </w:t>
      </w:r>
      <w:proofErr w:type="gramStart"/>
      <w:r>
        <w:t>stop watch</w:t>
      </w:r>
      <w:proofErr w:type="gramEnd"/>
    </w:p>
    <w:p w14:paraId="724DE62E" w14:textId="30542CE8" w:rsidR="00972E7C" w:rsidRDefault="00972E7C" w:rsidP="00684EBC">
      <w:pPr>
        <w:pStyle w:val="ListParagraph"/>
        <w:numPr>
          <w:ilvl w:val="0"/>
          <w:numId w:val="1"/>
        </w:numPr>
        <w:jc w:val="both"/>
      </w:pPr>
      <w:r>
        <w:t>Let them watch you deal with arrow value corrections and then let them have a go. Check with the archers first</w:t>
      </w:r>
    </w:p>
    <w:p w14:paraId="1E959928" w14:textId="40C9DC20" w:rsidR="00D5411B" w:rsidRDefault="009A0B41" w:rsidP="00684EBC">
      <w:pPr>
        <w:jc w:val="both"/>
      </w:pPr>
      <w:r>
        <w:t>Before they leave the event</w:t>
      </w:r>
      <w:r w:rsidR="00A06EEC">
        <w:t>,</w:t>
      </w:r>
      <w:r>
        <w:t xml:space="preserve"> ask them if they have any questions</w:t>
      </w:r>
      <w:r w:rsidR="00254C9F">
        <w:t xml:space="preserve"> and get feedback on their trial</w:t>
      </w:r>
      <w:r w:rsidR="00D5411B">
        <w:t xml:space="preserve">, please also send them to </w:t>
      </w:r>
      <w:r w:rsidR="0083636D">
        <w:t xml:space="preserve">the </w:t>
      </w:r>
      <w:r w:rsidR="00D5411B">
        <w:t>Archery GB</w:t>
      </w:r>
      <w:r w:rsidR="0083636D">
        <w:t xml:space="preserve"> website</w:t>
      </w:r>
      <w:r w:rsidR="00D5411B">
        <w:t xml:space="preserve"> </w:t>
      </w:r>
      <w:r w:rsidR="0083636D">
        <w:t xml:space="preserve">to fill in the </w:t>
      </w:r>
      <w:r w:rsidR="00D5411B">
        <w:t>feedback survey</w:t>
      </w:r>
      <w:r w:rsidR="00A06EEC">
        <w:t xml:space="preserve">. </w:t>
      </w:r>
    </w:p>
    <w:p w14:paraId="1B0EA061" w14:textId="39F0041F" w:rsidR="00E70EC9" w:rsidRDefault="00E70EC9" w:rsidP="00684EBC">
      <w:pPr>
        <w:jc w:val="both"/>
      </w:pPr>
      <w:hyperlink r:id="rId5" w:history="1">
        <w:r w:rsidRPr="001F1ECE">
          <w:rPr>
            <w:rStyle w:val="Hyperlink"/>
          </w:rPr>
          <w:t>https://forms.gle/97usj3c8SScP9SGu7</w:t>
        </w:r>
      </w:hyperlink>
      <w:r>
        <w:t xml:space="preserve"> </w:t>
      </w:r>
    </w:p>
    <w:p w14:paraId="564E8B23" w14:textId="5D40620F" w:rsidR="00D5411B" w:rsidRDefault="00254C9F" w:rsidP="00684EBC">
      <w:pPr>
        <w:jc w:val="both"/>
      </w:pPr>
      <w:r>
        <w:t>If they are undecided</w:t>
      </w:r>
      <w:r w:rsidR="00A06EEC">
        <w:t>,</w:t>
      </w:r>
      <w:r>
        <w:t xml:space="preserve"> ask if there is another event they wish to attend and trial (</w:t>
      </w:r>
      <w:r w:rsidR="00A06EEC">
        <w:t>i.e.,</w:t>
      </w:r>
      <w:r>
        <w:t xml:space="preserve"> a different round, or a different discipline </w:t>
      </w:r>
      <w:r w:rsidR="00A06EEC">
        <w:t>such as</w:t>
      </w:r>
      <w:r>
        <w:t xml:space="preserve"> clout).  </w:t>
      </w:r>
    </w:p>
    <w:p w14:paraId="7FF45772" w14:textId="459F8A08" w:rsidR="00684EBC" w:rsidRDefault="00254C9F" w:rsidP="00A06EEC">
      <w:pPr>
        <w:jc w:val="both"/>
      </w:pPr>
      <w:r>
        <w:lastRenderedPageBreak/>
        <w:t>If they want to take it further</w:t>
      </w:r>
      <w:r w:rsidR="00A06EEC">
        <w:t>,</w:t>
      </w:r>
      <w:r>
        <w:t xml:space="preserve"> provide </w:t>
      </w:r>
      <w:r w:rsidR="00D5411B">
        <w:t>them with the</w:t>
      </w:r>
      <w:r>
        <w:t xml:space="preserve"> </w:t>
      </w:r>
      <w:r w:rsidR="00A06EEC">
        <w:t xml:space="preserve">Judge Liaison Officer’s contact </w:t>
      </w:r>
      <w:r>
        <w:t>details</w:t>
      </w:r>
      <w:r w:rsidR="0083636D">
        <w:t xml:space="preserve"> or ask them to email </w:t>
      </w:r>
      <w:hyperlink r:id="rId6" w:history="1">
        <w:r w:rsidR="00972E7C" w:rsidRPr="007273C8">
          <w:rPr>
            <w:rStyle w:val="Hyperlink"/>
          </w:rPr>
          <w:t>judges@archerygb.org</w:t>
        </w:r>
      </w:hyperlink>
      <w:r w:rsidR="00972E7C">
        <w:t xml:space="preserve">  </w:t>
      </w:r>
    </w:p>
    <w:sectPr w:rsidR="00684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858AA"/>
    <w:multiLevelType w:val="hybridMultilevel"/>
    <w:tmpl w:val="89FA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0D95"/>
    <w:multiLevelType w:val="hybridMultilevel"/>
    <w:tmpl w:val="64A81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956357">
    <w:abstractNumId w:val="0"/>
  </w:num>
  <w:num w:numId="2" w16cid:durableId="1731920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BC"/>
    <w:rsid w:val="00053F3A"/>
    <w:rsid w:val="00254C9F"/>
    <w:rsid w:val="00493D89"/>
    <w:rsid w:val="004D42F5"/>
    <w:rsid w:val="005F1A04"/>
    <w:rsid w:val="00684EBC"/>
    <w:rsid w:val="007810D2"/>
    <w:rsid w:val="007C3C8A"/>
    <w:rsid w:val="0083636D"/>
    <w:rsid w:val="00972E7C"/>
    <w:rsid w:val="009A0B41"/>
    <w:rsid w:val="009C0FEF"/>
    <w:rsid w:val="009E0EA2"/>
    <w:rsid w:val="00A06EEC"/>
    <w:rsid w:val="00B540FE"/>
    <w:rsid w:val="00BD6537"/>
    <w:rsid w:val="00D5411B"/>
    <w:rsid w:val="00DD2F11"/>
    <w:rsid w:val="00E70EC9"/>
    <w:rsid w:val="00EF7E59"/>
    <w:rsid w:val="00F3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5DA8"/>
  <w15:chartTrackingRefBased/>
  <w15:docId w15:val="{2B8A485F-C1D2-4969-9D85-3DA23E14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F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3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3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2F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D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06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dges@archerygb.org" TargetMode="External"/><Relationship Id="rId5" Type="http://schemas.openxmlformats.org/officeDocument/2006/relationships/hyperlink" Target="https://forms.gle/97usj3c8SScP9SGu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Katy Cumming</cp:lastModifiedBy>
  <cp:revision>2</cp:revision>
  <dcterms:created xsi:type="dcterms:W3CDTF">2022-11-17T09:49:00Z</dcterms:created>
  <dcterms:modified xsi:type="dcterms:W3CDTF">2022-11-17T09:49:00Z</dcterms:modified>
</cp:coreProperties>
</file>